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ЕКАТЕРИНИНСКОГО СЕЛЬСКОГО ПОСЕЛЕНИЯ ТАРСКОГО МУНИЦИПАЛЬНОГО РАЙОНА ОМСКОЙ ОБЛАСТИ</w:t>
      </w:r>
    </w:p>
    <w:p>
      <w:pPr>
        <w:spacing w:line="240" w:lineRule="atLeast"/>
        <w:ind w:left="709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(проект)</w:t>
      </w:r>
    </w:p>
    <w:p>
      <w:pPr>
        <w:shd w:val="clear" w:color="auto" w:fill="FFFFFF"/>
        <w:spacing w:after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hint="default"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__/__</w:t>
      </w:r>
      <w:bookmarkStart w:id="0" w:name="_GoBack"/>
      <w:bookmarkEnd w:id="0"/>
    </w:p>
    <w:p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>
      <w:pPr>
        <w:widowControl w:val="0"/>
        <w:shd w:val="clear" w:color="auto" w:fill="FFFFFF"/>
        <w:spacing w:line="322" w:lineRule="exact"/>
        <w:ind w:right="72"/>
        <w:jc w:val="center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bCs/>
          <w:sz w:val="28"/>
          <w:szCs w:val="28"/>
        </w:rPr>
        <w:t xml:space="preserve"> решение Совета </w:t>
      </w:r>
      <w:r>
        <w:rPr>
          <w:rFonts w:ascii="Times New Roman" w:hAnsi="Times New Roman"/>
          <w:sz w:val="28"/>
          <w:szCs w:val="28"/>
        </w:rPr>
        <w:t>Екатерининского сельского поселения Тарского муниципального района Омской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31.07.2020 № 295/79 «Об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Положения </w:t>
      </w:r>
      <w:r>
        <w:rPr>
          <w:rFonts w:ascii="Times New Roman" w:hAnsi="Times New Roman"/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Екатерининского сельского поселения Тарского муниципального района Омской области, </w:t>
      </w:r>
      <w:r>
        <w:rPr>
          <w:rFonts w:ascii="Times New Roman" w:hAnsi="Times New Roman"/>
          <w:spacing w:val="2"/>
          <w:sz w:val="28"/>
          <w:szCs w:val="28"/>
        </w:rPr>
        <w:t>связанных с осуществлением градостроительной деятельности</w:t>
      </w:r>
      <w:r>
        <w:rPr>
          <w:rFonts w:ascii="Times New Roman" w:hAnsi="Times New Roman"/>
          <w:bCs/>
          <w:sz w:val="28"/>
          <w:szCs w:val="28"/>
        </w:rPr>
        <w:t>»</w:t>
      </w:r>
    </w:p>
    <w:p>
      <w:pPr>
        <w:widowControl w:val="0"/>
        <w:shd w:val="clear" w:color="auto" w:fill="FFFFFF"/>
        <w:spacing w:line="322" w:lineRule="exact"/>
        <w:ind w:right="72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</w:p>
    <w:p>
      <w:pPr>
        <w:spacing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положениями Градостроительного кодекса Российской Федерации, руководствуясь положениями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Екатерининского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>
        <w:rPr>
          <w:rFonts w:ascii="Times New Roman" w:hAnsi="Times New Roman"/>
          <w:sz w:val="28"/>
          <w:szCs w:val="28"/>
        </w:rPr>
        <w:t>Екатерининского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Тарского муниципального района Омской области РЕШИЛ:</w:t>
      </w:r>
    </w:p>
    <w:p>
      <w:pPr>
        <w:widowControl w:val="0"/>
        <w:shd w:val="clear" w:color="auto" w:fill="FFFFFF"/>
        <w:tabs>
          <w:tab w:val="left" w:pos="567"/>
        </w:tabs>
        <w:spacing w:after="0" w:line="322" w:lineRule="exact"/>
        <w:ind w:left="-284" w:right="72"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Внести изменения в Положение </w:t>
      </w:r>
      <w:r>
        <w:rPr>
          <w:rFonts w:ascii="Times New Roman" w:hAnsi="Times New Roman"/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Екатерининского сельского поселения Тарского муниципального района Омской области, </w:t>
      </w:r>
      <w:r>
        <w:rPr>
          <w:rFonts w:ascii="Times New Roman" w:hAnsi="Times New Roman"/>
          <w:spacing w:val="2"/>
          <w:sz w:val="28"/>
          <w:szCs w:val="28"/>
        </w:rPr>
        <w:t>связанных с осуществлением градостроительной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, утверждённое </w:t>
      </w:r>
      <w:r>
        <w:rPr>
          <w:rFonts w:ascii="Times New Roman" w:hAnsi="Times New Roman"/>
          <w:sz w:val="28"/>
          <w:szCs w:val="28"/>
        </w:rPr>
        <w:t>решением Совета Екатерининского сельского поселения от 31.07.2020 № 295/79 следующие изменения:</w:t>
      </w:r>
    </w:p>
    <w:p>
      <w:pPr>
        <w:pStyle w:val="4"/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подпункты 1, 2, 3 пункта 9 части 2 изложить в следующей редакции:</w:t>
      </w:r>
    </w:p>
    <w:p>
      <w:pPr>
        <w:pStyle w:val="4"/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«1) срок проведения публичных слушаний или общественных обсуждений по проектам генеральных планов поселений, проектам, предусматривающим внесение изменений в генеральные планы поселений, с момента оповещения жителей поселения об их проведении до дня опубликования заключения о результатах публичных слушаний или общественных обсуждений не может превышать один месяц.</w:t>
      </w:r>
    </w:p>
    <w:p>
      <w:pPr>
        <w:pStyle w:val="4"/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продолжительность публичных слушаний или общественных обсуждений по проекту правил землепользования и застройки составляет не более одного месяца со дня опубликования такого проекта.</w:t>
      </w:r>
    </w:p>
    <w:p>
      <w:pPr>
        <w:pStyle w:val="4"/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срок проведения публичных слушаний или общественных обсуждений по проектам планировки территории, проектам межевания территории со дня оповещения жителей поселения об их проведении до дня опубликования заключения о результатах публичных слушаний или общественных обсуждений не может быть менее четырнадцати дней и более тридцати дней».</w:t>
      </w:r>
    </w:p>
    <w:p>
      <w:pPr>
        <w:pStyle w:val="4"/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подпункт 4 пункта 9 части 2 исключить.</w:t>
      </w:r>
    </w:p>
    <w:p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(обнародованию) и вступает в силу с момента его официального опубликования.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решения возложить на Заместителя председателя Совета Екатерининского сельского поселения Тулинову А.Л.</w:t>
      </w:r>
    </w:p>
    <w:p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сельского поселения                                          Л.А. Жукова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Екатерининского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Ю.И. Козлов</w:t>
      </w:r>
    </w:p>
    <w:p>
      <w:pPr>
        <w:spacing w:after="0"/>
        <w:rPr>
          <w:rFonts w:asciiTheme="minorHAnsi" w:hAnsiTheme="minorHAnsi" w:cstheme="minorBidi"/>
          <w:sz w:val="26"/>
          <w:szCs w:val="26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14ED"/>
    <w:rsid w:val="00096B24"/>
    <w:rsid w:val="001A36EE"/>
    <w:rsid w:val="002E3FD9"/>
    <w:rsid w:val="00404020"/>
    <w:rsid w:val="0044295C"/>
    <w:rsid w:val="004E0FA2"/>
    <w:rsid w:val="005C2BA6"/>
    <w:rsid w:val="0060725B"/>
    <w:rsid w:val="00755309"/>
    <w:rsid w:val="007B65C4"/>
    <w:rsid w:val="008C7838"/>
    <w:rsid w:val="0091212D"/>
    <w:rsid w:val="009863C9"/>
    <w:rsid w:val="009D14ED"/>
    <w:rsid w:val="009E392F"/>
    <w:rsid w:val="00A11AD4"/>
    <w:rsid w:val="00AA10CE"/>
    <w:rsid w:val="00B62B78"/>
    <w:rsid w:val="00B94193"/>
    <w:rsid w:val="00BC62AC"/>
    <w:rsid w:val="00CC1029"/>
    <w:rsid w:val="00CD32F0"/>
    <w:rsid w:val="707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448</Words>
  <Characters>2560</Characters>
  <Lines>21</Lines>
  <Paragraphs>6</Paragraphs>
  <TotalTime>75</TotalTime>
  <ScaleCrop>false</ScaleCrop>
  <LinksUpToDate>false</LinksUpToDate>
  <CharactersWithSpaces>3002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2021-07-28T06:11:00Z</dcterms:created>
  <dc:creator>Admin</dc:creator>
  <cp:lastModifiedBy>User</cp:lastModifiedBy>
  <dcterms:modified xsi:type="dcterms:W3CDTF">2024-06-11T06:43:09Z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374E3AB7BC36477B8F2D16BAD71D43F1_12</vt:lpwstr>
  </property>
</Properties>
</file>